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3A13">
      <w:pPr>
        <w:widowControl/>
        <w:spacing w:line="500" w:lineRule="exact"/>
        <w:jc w:val="center"/>
        <w:rPr>
          <w:rFonts w:ascii="Times New Roman" w:hAnsi="Times New Roman" w:eastAsia="方正楷体_GBK" w:cs="方正楷体_GBK"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干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部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任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免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审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批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highlight w:val="none"/>
        </w:rPr>
        <w:t xml:space="preserve"> 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表</w:t>
      </w:r>
      <w:bookmarkStart w:id="0" w:name="_GoBack"/>
      <w:bookmarkEnd w:id="0"/>
    </w:p>
    <w:tbl>
      <w:tblPr>
        <w:tblStyle w:val="2"/>
        <w:tblW w:w="8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08"/>
        <w:gridCol w:w="708"/>
        <w:gridCol w:w="472"/>
        <w:gridCol w:w="708"/>
        <w:gridCol w:w="236"/>
        <w:gridCol w:w="236"/>
        <w:gridCol w:w="787"/>
        <w:gridCol w:w="157"/>
        <w:gridCol w:w="623"/>
        <w:gridCol w:w="681"/>
        <w:gridCol w:w="1236"/>
        <w:gridCol w:w="1935"/>
      </w:tblGrid>
      <w:tr w14:paraId="66490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CF1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24B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170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0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7B9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213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出生年月（  岁）</w:t>
            </w:r>
          </w:p>
        </w:tc>
        <w:tc>
          <w:tcPr>
            <w:tcW w:w="12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4B5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81E6D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21AB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E47F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015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FEA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FF0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8E73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A987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DA07A11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BB9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E2D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9E5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F3C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D3A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ED9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89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74FE7C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BDC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A84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F135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33E0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4EDE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1C38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6DD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00A13E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99F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68C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8EA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CED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参加工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86C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D43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11F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242B91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E78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E8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54F0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C83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904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8266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28D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02EF74E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4D7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3D6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专业技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21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D17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BD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熟悉专业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有何特长</w:t>
            </w:r>
          </w:p>
        </w:tc>
        <w:tc>
          <w:tcPr>
            <w:tcW w:w="2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F64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4FF2F48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21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180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C55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B40D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C016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32E44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308E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44C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DEC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2124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49EE4F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2B5106C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A7A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92E7E8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DB5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36DD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75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2124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38402F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48B0C3F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6B5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4AE117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C53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3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70F7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659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7AEB04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D3F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393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5F8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9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CEE62A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A7A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3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BECA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659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DBC18B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AB3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393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EAA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9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A4AF54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F0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3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710F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659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D8126A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8E9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3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12D7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9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F11BB4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2A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E8E3EB6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简</w:t>
            </w:r>
          </w:p>
          <w:p w14:paraId="5DA83772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7199638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A244711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97CEF30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95F6041">
            <w:pPr>
              <w:widowControl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A41B6">
            <w:pPr>
              <w:spacing w:line="30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填写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参考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起止时间要填到月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前后要衔接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不得间断，出现空档，如上一行“1993.07－1996.02”，下一行则应是“1996.02－××”，上下行之间在格式上要对齐。</w:t>
            </w:r>
          </w:p>
          <w:p w14:paraId="51BCDE33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①从参加工作之前的最后一次在校学习时间填起。大、中专院校学习毕业后参加工作的，从大、中专院校学习时填起，初中、高中毕业后参加工作的，从初中、高中的学习时间填起。</w:t>
            </w:r>
          </w:p>
          <w:p w14:paraId="7BD92F29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 xml:space="preserve">②按照干部在不同时期所担任的职务和工作单位的变动情况分段填写。在同一单位工作，也应根据部门、党内职务、行政职务、专业技术职务等发生变化的情况分段填写。一般干部在同一单位的工作时间段可连在一起填写，不同科室之间用“，”隔开，同一时间段内兼顾多个科室工作的，中间用“、”间隔。 </w:t>
            </w:r>
          </w:p>
          <w:p w14:paraId="11D2B5A3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③参加过党校或行政学院学习三个月以上的，在职攻读学历、学位的，临时离开工作单位连续半年以上及到基层挂职锻炼的，均应在本简历段后加括号注明，如：（其间：2005.09—2008.07在××学校××专业本科函授）。上述情况跨两个及两个以上简历段的，应在该经历结束所在简历段后另起一行注明，不写“其间”两个字。</w:t>
            </w:r>
          </w:p>
          <w:p w14:paraId="6ECF95F5">
            <w:pPr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④简历中的最后一个工作时间段（现任职务时间段），注明“任现职”。</w:t>
            </w:r>
          </w:p>
        </w:tc>
      </w:tr>
      <w:tr w14:paraId="73FB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249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奖惩</w:t>
            </w:r>
          </w:p>
          <w:p w14:paraId="2A47E9D2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1764">
            <w:pPr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E5B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BE90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年度考核结果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7EA4B">
            <w:pPr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填写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参考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近三年的年度考核情况，没有年度考核结果的，应采取写实的办法注明。</w:t>
            </w:r>
          </w:p>
        </w:tc>
      </w:tr>
      <w:tr w14:paraId="0555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5A8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任免</w:t>
            </w:r>
          </w:p>
          <w:p w14:paraId="6F35A878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理由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206852DB">
            <w:pPr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097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C9A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 w14:paraId="50E99F9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主要</w:t>
            </w:r>
          </w:p>
          <w:p w14:paraId="22156E6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成员</w:t>
            </w:r>
          </w:p>
          <w:p w14:paraId="0A356F0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及重</w:t>
            </w:r>
          </w:p>
          <w:p w14:paraId="3B2AF3F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要社</w:t>
            </w:r>
          </w:p>
          <w:p w14:paraId="4CAF873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会关</w:t>
            </w:r>
          </w:p>
          <w:p w14:paraId="443A2EAB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50D0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谓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828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30F8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2B6A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治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44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F4C05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务</w:t>
            </w:r>
          </w:p>
        </w:tc>
      </w:tr>
      <w:tr w14:paraId="1E61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BE9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8DA3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316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EF9B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B7F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F2E2C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1AD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86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71C7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806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D5D7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D354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4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1729AB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909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E629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0A48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055F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1E6C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220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7FE5E8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85A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1A8F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99F7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CF2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C56B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99D8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4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282028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65A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E59D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2B9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104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0A4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1BF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BC3E1C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E419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1D9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83D0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填写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参考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主要填写干部本人的配偶、子女和父母；以及与本人关系较密切的亲属，主要包括岳父母、公婆、兄弟姐妹等。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5F6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5B95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4F7DB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填写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参考</w:t>
            </w: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已退休、离休、离岗退养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去世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或移居国（境）外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的，应在填写原工作单位职务后加括号注明“（已退休）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”“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（已离休）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”“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（已去世）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”“（已移居国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境外）”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15BAA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41E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呈报</w:t>
            </w:r>
          </w:p>
          <w:p w14:paraId="752C28CC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18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bottom"/>
          </w:tcPr>
          <w:p w14:paraId="04DD3F7F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〈同级党组织〉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</w:rPr>
              <w:t>（盖章）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年   月   日</w:t>
            </w:r>
          </w:p>
        </w:tc>
      </w:tr>
      <w:tr w14:paraId="0195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8C07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28B90ACF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67D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4330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63F0A069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615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D4B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4D184DE3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AEE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F8E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6D65FB7C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69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6542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366D411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B0C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5267591A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审批机关意见</w:t>
            </w:r>
          </w:p>
        </w:tc>
        <w:tc>
          <w:tcPr>
            <w:tcW w:w="35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bottom"/>
          </w:tcPr>
          <w:p w14:paraId="18017A5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8545A6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AE6AFC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FEF5CB0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923D7FD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D6709C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〈决定任免的党组织〉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年     月     日               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6B79AD2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行政机关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任免意见</w:t>
            </w:r>
          </w:p>
        </w:tc>
        <w:tc>
          <w:tcPr>
            <w:tcW w:w="3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C47D8EB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1544AD4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0092C4F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54C0103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5D1CD12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6E86985D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1DDAF9E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</w:pPr>
          </w:p>
          <w:p w14:paraId="63E07CD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kern w:val="0"/>
                <w:sz w:val="24"/>
                <w:szCs w:val="24"/>
                <w:highlight w:val="none"/>
              </w:rPr>
              <w:t>〈决定任免的行政机关〉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color w:val="000000"/>
                <w:w w:val="100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Times New Roman" w:hAnsi="Times New Roman" w:eastAsia="方正楷体_GBK" w:cs="Times New Roman"/>
                <w:color w:val="00000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楷体_GBK" w:cs="Times New Roman"/>
                <w:color w:val="000000"/>
                <w:w w:val="1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w w:val="9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年      月      日</w:t>
            </w:r>
          </w:p>
        </w:tc>
      </w:tr>
      <w:tr w14:paraId="210E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6AED1DE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5876799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565FB52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F8B0D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D8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861A5D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B9E811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5F0DC74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1FB9A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D63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7986660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7D36A49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D043A3C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7912C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8C1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7C429D0B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C58E597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A4C0D4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E9AABB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7A7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181327B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A30A381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3BF1A15">
            <w:pPr>
              <w:widowControl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2CA08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12B4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E647FC-044B-4795-805E-CBC490E04765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24955CCA-C923-476B-9D77-2B87B959BBB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A4C018E-2792-4710-A9D2-3F4DD43BA6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1FEA"/>
    <w:rsid w:val="10B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2025-09-10T07:37:00Z</dcterms:created>
  <dc:creator>吕妍蓉</dc:creator>
  <cp:lastModifiedBy>吕妍蓉</cp:lastModifiedBy>
  <dcterms:modified xsi:type="dcterms:W3CDTF">2025-09-10T08:04:53Z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C8098BD632D94010A7316010245C5CBD_11</vt:lpwstr>
  </property>
  <property fmtid="{D5CDD505-2E9C-101B-9397-08002B2CF9AE}" pid="4" name="KSOTemplateDocerSaveRecord">
    <vt:lpwstr>eyJoZGlkIjoiNGMwNGY3OTllZmJlMDdlMjVmMGFmMGYyNjMzMzI2YzIiLCJ1c2VySWQiOiIyMDA5Mjc0MjQifQ==</vt:lpwstr>
  </property>
</Properties>
</file>