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20" w:type="dxa"/>
        <w:tblLook w:val="04A0" w:firstRow="1" w:lastRow="0" w:firstColumn="1" w:lastColumn="0" w:noHBand="0" w:noVBand="1"/>
      </w:tblPr>
      <w:tblGrid>
        <w:gridCol w:w="893"/>
        <w:gridCol w:w="3500"/>
        <w:gridCol w:w="8727"/>
      </w:tblGrid>
      <w:tr w:rsidR="007F783C" w:rsidRPr="00D2754A" w14:paraId="277F866D" w14:textId="77777777" w:rsidTr="005B4615">
        <w:trPr>
          <w:trHeight w:val="679"/>
        </w:trPr>
        <w:tc>
          <w:tcPr>
            <w:tcW w:w="1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C6E7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方正小标宋简体" w:eastAsia="方正小标宋简体" w:hAnsi="等线" w:cs="宋体"/>
                <w:snapToGrid/>
                <w:color w:val="000000"/>
                <w:kern w:val="0"/>
                <w:sz w:val="32"/>
                <w:szCs w:val="32"/>
              </w:rPr>
            </w:pPr>
            <w:r w:rsidRPr="00D2754A">
              <w:rPr>
                <w:rFonts w:ascii="方正小标宋简体" w:eastAsia="方正小标宋简体" w:hAnsi="等线" w:cs="宋体" w:hint="eastAsia"/>
                <w:snapToGrid/>
                <w:color w:val="000000"/>
                <w:kern w:val="0"/>
                <w:sz w:val="32"/>
                <w:szCs w:val="32"/>
              </w:rPr>
              <w:t>第二批本科生捐赠奖学金项目评选要求</w:t>
            </w:r>
          </w:p>
        </w:tc>
      </w:tr>
      <w:tr w:rsidR="007F783C" w:rsidRPr="00D2754A" w14:paraId="37C28D3E" w14:textId="77777777" w:rsidTr="005B4615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CD6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D2754A">
              <w:rPr>
                <w:rFonts w:ascii="宋体" w:hAnsi="宋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464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宋体" w:hAnsi="宋体" w:cs="宋体" w:hint="eastAsia"/>
                <w:b/>
                <w:bCs/>
                <w:snapToGrid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CAB0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宋体" w:hAnsi="宋体" w:cs="宋体"/>
                <w:b/>
                <w:bCs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宋体" w:hAnsi="宋体" w:cs="宋体" w:hint="eastAsia"/>
                <w:b/>
                <w:bCs/>
                <w:snapToGrid/>
                <w:color w:val="auto"/>
                <w:kern w:val="0"/>
                <w:sz w:val="24"/>
                <w:szCs w:val="24"/>
              </w:rPr>
              <w:t>评选要求</w:t>
            </w:r>
          </w:p>
        </w:tc>
      </w:tr>
      <w:tr w:rsidR="007F783C" w:rsidRPr="00D2754A" w14:paraId="715F5793" w14:textId="77777777" w:rsidTr="005B4615">
        <w:trPr>
          <w:trHeight w:val="94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4C0E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855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proofErr w:type="gramStart"/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卫材中</w:t>
            </w:r>
            <w:proofErr w:type="gramEnd"/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国药业奖学金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727" w14:textId="77777777" w:rsidR="007F783C" w:rsidRPr="00D2754A" w:rsidRDefault="007F783C" w:rsidP="005B4615">
            <w:pPr>
              <w:widowControl/>
              <w:spacing w:after="0" w:line="240" w:lineRule="auto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t>1.热爱祖国，遵纪守法，具有良好的道德风尚；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2.勤奋学习，各科学习成绩优异；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3.积极参加社会、学校公益活动和文体活动。</w:t>
            </w:r>
          </w:p>
        </w:tc>
      </w:tr>
      <w:tr w:rsidR="007F783C" w:rsidRPr="00D2754A" w14:paraId="7DAA5FBD" w14:textId="77777777" w:rsidTr="005B4615">
        <w:trPr>
          <w:trHeight w:val="12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C62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0B6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proofErr w:type="gramStart"/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卫材中</w:t>
            </w:r>
            <w:proofErr w:type="gramEnd"/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国药业励志奖学金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2B9" w14:textId="77777777" w:rsidR="007F783C" w:rsidRPr="00D2754A" w:rsidRDefault="007F783C" w:rsidP="005B4615">
            <w:pPr>
              <w:widowControl/>
              <w:spacing w:after="0" w:line="240" w:lineRule="auto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t>1.热爱祖国，遵纪守法，具有良好的道德风尚；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2.家庭经济困难，不能或不足以支付在读期间的全部或部分学习和生活费；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3.勤奋学习，没有不合格科目；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4.积极参加社会、学校公益活动和文体活动</w:t>
            </w:r>
          </w:p>
        </w:tc>
      </w:tr>
      <w:tr w:rsidR="007F783C" w:rsidRPr="00D2754A" w14:paraId="568536B5" w14:textId="77777777" w:rsidTr="005B4615">
        <w:trPr>
          <w:trHeight w:val="2839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E261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B82" w14:textId="77777777" w:rsidR="007F783C" w:rsidRPr="00D2754A" w:rsidRDefault="007F783C" w:rsidP="005B4615">
            <w:pPr>
              <w:widowControl/>
              <w:spacing w:after="0" w:line="240" w:lineRule="auto"/>
              <w:jc w:val="center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小米奖学金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3E1" w14:textId="77777777" w:rsidR="007F783C" w:rsidRPr="00D2754A" w:rsidRDefault="007F783C" w:rsidP="005B4615">
            <w:pPr>
              <w:widowControl/>
              <w:spacing w:after="0" w:line="240" w:lineRule="auto"/>
              <w:rPr>
                <w:rFonts w:ascii="仿宋_GB2312" w:eastAsia="仿宋_GB2312" w:cs="Times New Roman"/>
                <w:snapToGrid/>
                <w:color w:val="auto"/>
                <w:kern w:val="0"/>
                <w:sz w:val="24"/>
                <w:szCs w:val="24"/>
              </w:rPr>
            </w:pP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t>1.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热爱社会主义祖国，热爱党、热爱学校，热爱所学专业，在思想、品德、作风等方面起到模范作用，综合素质优秀；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2.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学习刻苦，成绩优异；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t xml:space="preserve"> 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3.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科研创新能力强，或在校（院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t>)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及以上科技创新大赛中取得优异成绩，或在科技项目理论研究、实践工作中担任主要工作；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4.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社会责任感强，具有合作精神和奉献精神，热心社会公益活动，担任过主要学生骨干者优先；</w:t>
            </w:r>
            <w:r w:rsidRPr="00D2754A">
              <w:rPr>
                <w:rFonts w:ascii="仿宋_GB2312" w:eastAsia="仿宋_GB2312" w:cs="Times New Roman" w:hint="eastAsia"/>
                <w:snapToGrid/>
                <w:color w:val="auto"/>
                <w:kern w:val="0"/>
                <w:sz w:val="24"/>
                <w:szCs w:val="24"/>
              </w:rPr>
              <w:br/>
              <w:t>5.</w:t>
            </w:r>
            <w:r w:rsidRPr="00D2754A">
              <w:rPr>
                <w:rFonts w:ascii="仿宋_GB2312" w:eastAsia="仿宋_GB2312" w:hAnsi="宋体" w:cs="Times New Roman" w:hint="eastAsia"/>
                <w:snapToGrid/>
                <w:color w:val="auto"/>
                <w:kern w:val="0"/>
                <w:sz w:val="24"/>
                <w:szCs w:val="24"/>
              </w:rPr>
              <w:t>积极进取，勇于创新、明礼诚信。</w:t>
            </w:r>
          </w:p>
        </w:tc>
      </w:tr>
    </w:tbl>
    <w:p w14:paraId="3F1C5FD6" w14:textId="77777777" w:rsidR="00D6609F" w:rsidRPr="007F783C" w:rsidRDefault="00D6609F"/>
    <w:sectPr w:rsidR="00D6609F" w:rsidRPr="007F783C" w:rsidSect="007F78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3C"/>
    <w:rsid w:val="007F783C"/>
    <w:rsid w:val="00D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87A1"/>
  <w15:chartTrackingRefBased/>
  <w15:docId w15:val="{2387F63F-A8D1-4828-9D57-C705061E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83C"/>
    <w:pPr>
      <w:widowControl w:val="0"/>
      <w:spacing w:after="160" w:line="278" w:lineRule="auto"/>
    </w:pPr>
    <w:rPr>
      <w:rFonts w:ascii="Times New Roman" w:eastAsia="宋体" w:hAnsi="Times New Roman" w:cstheme="majorBidi"/>
      <w:snapToGrid w:val="0"/>
      <w:color w:val="33333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思民 温</dc:creator>
  <cp:keywords/>
  <dc:description/>
  <cp:lastModifiedBy>思民 温</cp:lastModifiedBy>
  <cp:revision>1</cp:revision>
  <dcterms:created xsi:type="dcterms:W3CDTF">2025-11-15T13:09:00Z</dcterms:created>
  <dcterms:modified xsi:type="dcterms:W3CDTF">2025-11-15T13:09:00Z</dcterms:modified>
</cp:coreProperties>
</file>